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40A7" w14:textId="36FE83CA" w:rsidR="00EB1A16" w:rsidRDefault="00FC6C65" w:rsidP="00BD1BC6">
      <w:pPr>
        <w:ind w:left="720" w:hanging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6C65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5C0A8B2B" w14:textId="59078D0C" w:rsidR="00FC6C65" w:rsidRPr="00FC6C65" w:rsidRDefault="00FC6C65" w:rsidP="001D0CDD">
      <w:pPr>
        <w:spacing w:line="360" w:lineRule="auto"/>
        <w:ind w:left="720" w:hanging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C6C65">
        <w:rPr>
          <w:rFonts w:ascii="Times New Roman" w:eastAsia="Times New Roman" w:hAnsi="Times New Roman" w:cs="Times New Roman"/>
          <w:sz w:val="28"/>
          <w:szCs w:val="28"/>
          <w:lang w:eastAsia="pl-PL"/>
        </w:rPr>
        <w:t>Program konferencji naukowej </w:t>
      </w:r>
    </w:p>
    <w:p w14:paraId="1B89E942" w14:textId="77777777" w:rsidR="00FC6C65" w:rsidRPr="001D0CDD" w:rsidRDefault="00FC6C65" w:rsidP="001D0CDD">
      <w:pPr>
        <w:spacing w:line="360" w:lineRule="auto"/>
        <w:ind w:left="720" w:hanging="36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1D0C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Badania literatury dla dzieci i młodzieży w Polsce – teoria i praktyka  </w:t>
      </w:r>
    </w:p>
    <w:p w14:paraId="14C64D64" w14:textId="5BBB1BB6" w:rsidR="00FC6C65" w:rsidRPr="00FC6C65" w:rsidRDefault="00FC6C65" w:rsidP="001D0CDD">
      <w:pPr>
        <w:spacing w:line="360" w:lineRule="auto"/>
        <w:ind w:left="720" w:hanging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C6C65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EB1A16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Pr="00FC6C65">
        <w:rPr>
          <w:rFonts w:ascii="Times New Roman" w:eastAsia="Times New Roman" w:hAnsi="Times New Roman" w:cs="Times New Roman"/>
          <w:sz w:val="28"/>
          <w:szCs w:val="28"/>
          <w:lang w:eastAsia="pl-PL"/>
        </w:rPr>
        <w:t>5 listopada 2021, Uniwersytet Wrocławski </w:t>
      </w:r>
    </w:p>
    <w:p w14:paraId="1693A296" w14:textId="35A5B22B" w:rsidR="00FC6C65" w:rsidRPr="00FC6C65" w:rsidRDefault="00FC6C65" w:rsidP="001D0CDD">
      <w:pPr>
        <w:spacing w:line="360" w:lineRule="auto"/>
        <w:ind w:left="720" w:hanging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C6C65">
        <w:rPr>
          <w:rFonts w:ascii="Times New Roman" w:eastAsia="Times New Roman" w:hAnsi="Times New Roman" w:cs="Times New Roman"/>
          <w:lang w:eastAsia="pl-PL"/>
        </w:rPr>
        <w:t>Miejsce obrad: Biblioteka Niderlandystyczna</w:t>
      </w:r>
      <w:r w:rsidR="00EB1A16">
        <w:rPr>
          <w:rFonts w:ascii="Times New Roman" w:eastAsia="Times New Roman" w:hAnsi="Times New Roman" w:cs="Times New Roman"/>
          <w:lang w:eastAsia="pl-PL"/>
        </w:rPr>
        <w:t>,</w:t>
      </w:r>
      <w:r w:rsidRPr="00FC6C65">
        <w:rPr>
          <w:rFonts w:ascii="Times New Roman" w:eastAsia="Times New Roman" w:hAnsi="Times New Roman" w:cs="Times New Roman"/>
          <w:lang w:eastAsia="pl-PL"/>
        </w:rPr>
        <w:t> ul. Uniwersytecka 28A </w:t>
      </w:r>
    </w:p>
    <w:p w14:paraId="5AFC76CB" w14:textId="019EA2B5" w:rsidR="00FC6C65" w:rsidRPr="00FC6C65" w:rsidRDefault="00FC6C65" w:rsidP="00FC6C65">
      <w:pPr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C6C65">
        <w:rPr>
          <w:rFonts w:ascii="Calibri" w:eastAsia="Times New Roman" w:hAnsi="Calibri" w:cs="Calibri"/>
          <w:lang w:eastAsia="pl-PL"/>
        </w:rPr>
        <w:t> </w:t>
      </w:r>
    </w:p>
    <w:p w14:paraId="22662D41" w14:textId="5438377C" w:rsidR="00FC6C65" w:rsidRDefault="00FC6C65" w:rsidP="00FC6C65">
      <w:pPr>
        <w:textAlignment w:val="baseline"/>
        <w:rPr>
          <w:rFonts w:ascii="Calibri" w:eastAsia="Times New Roman" w:hAnsi="Calibri" w:cs="Calibri"/>
          <w:b/>
          <w:bCs/>
          <w:lang w:eastAsia="pl-PL"/>
        </w:rPr>
      </w:pPr>
      <w:r w:rsidRPr="00FC6C65">
        <w:rPr>
          <w:rFonts w:ascii="Calibri" w:eastAsia="Times New Roman" w:hAnsi="Calibri" w:cs="Calibri"/>
          <w:b/>
          <w:bCs/>
          <w:lang w:eastAsia="pl-PL"/>
        </w:rPr>
        <w:t>4 listopada 2021 </w:t>
      </w:r>
    </w:p>
    <w:p w14:paraId="0BB57295" w14:textId="77777777" w:rsidR="00FC6C65" w:rsidRPr="00FC6C65" w:rsidRDefault="00FC6C65" w:rsidP="00FC6C65">
      <w:pPr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</w:p>
    <w:tbl>
      <w:tblPr>
        <w:tblW w:w="9116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7796"/>
      </w:tblGrid>
      <w:tr w:rsidR="00FC6C65" w:rsidRPr="00331EA5" w14:paraId="540F87B0" w14:textId="77777777" w:rsidTr="002F7B03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2D27B" w14:textId="32D390DD" w:rsidR="00FC6C65" w:rsidRPr="00331EA5" w:rsidRDefault="00FC6C65" w:rsidP="00331EA5">
            <w:pPr>
              <w:ind w:left="48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9.00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9.30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1978B" w14:textId="3DD4B89F" w:rsidR="00FC6C65" w:rsidRPr="00331EA5" w:rsidRDefault="00FC6C65" w:rsidP="00331EA5">
            <w:pPr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Powitanie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331EA5" w14:paraId="0F1935E6" w14:textId="77777777" w:rsidTr="002F7B03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53CC2" w14:textId="79694A25" w:rsidR="00FC6C65" w:rsidRPr="00331EA5" w:rsidRDefault="00FC6C65" w:rsidP="00331EA5">
            <w:pPr>
              <w:ind w:left="48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9.30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10.15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54BFD" w14:textId="21896C9E" w:rsidR="002F7B03" w:rsidRPr="00331EA5" w:rsidRDefault="002F7B03" w:rsidP="00331EA5">
            <w:pPr>
              <w:spacing w:after="120"/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Wykład inauguracyjny</w:t>
            </w:r>
          </w:p>
          <w:p w14:paraId="730A574A" w14:textId="30F5A132" w:rsidR="002F7B03" w:rsidRPr="00331EA5" w:rsidRDefault="00FC6C65" w:rsidP="00331EA5">
            <w:pPr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Anna </w:t>
            </w:r>
            <w:proofErr w:type="spellStart"/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Czabanowska</w:t>
            </w:r>
            <w:proofErr w:type="spellEnd"/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-Wróbel </w:t>
            </w:r>
          </w:p>
          <w:p w14:paraId="7988C5CD" w14:textId="20A80493" w:rsidR="00FC6C65" w:rsidRPr="00331EA5" w:rsidRDefault="00FC6C65" w:rsidP="00331EA5">
            <w:pPr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Najkrótsza historia polskiej literatury dziecięcej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331EA5" w14:paraId="40658857" w14:textId="77777777" w:rsidTr="002F7B03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565BC" w14:textId="574E61CE" w:rsidR="00FC6C65" w:rsidRPr="00331EA5" w:rsidRDefault="00FC6C65" w:rsidP="00331EA5">
            <w:pPr>
              <w:ind w:left="48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10.15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11.00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3BCF8" w14:textId="352FB4A8" w:rsidR="002F7B03" w:rsidRPr="00331EA5" w:rsidRDefault="00FC6C65" w:rsidP="00331EA5">
            <w:pPr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Weronika Kostecka </w:t>
            </w:r>
          </w:p>
          <w:p w14:paraId="7C8CCB70" w14:textId="19AF9DB8" w:rsidR="00FC6C65" w:rsidRPr="00331EA5" w:rsidRDefault="00FC6C65" w:rsidP="00331EA5">
            <w:pPr>
              <w:ind w:left="144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Jak badać polską wielokulturową literaturę dziecięcą i młodzieżową? </w:t>
            </w:r>
            <w:r w:rsidR="002F7B03"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br/>
            </w: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Propozycje definicyjne i metodologiczne z perspektywy literaturoznawczej 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331EA5" w14:paraId="2AA67CCE" w14:textId="77777777" w:rsidTr="002F7B03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49BE5" w14:textId="70851BAD" w:rsidR="00FC6C65" w:rsidRPr="00331EA5" w:rsidRDefault="00FC6C65" w:rsidP="00331EA5">
            <w:pPr>
              <w:ind w:left="48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11.</w:t>
            </w:r>
            <w:r w:rsidR="009A22E3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0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12.00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D5158" w14:textId="24BB6E73" w:rsidR="00FC6C65" w:rsidRPr="00331EA5" w:rsidRDefault="00FC6C65" w:rsidP="00331EA5">
            <w:pPr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Kawa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 </w:t>
            </w:r>
          </w:p>
        </w:tc>
      </w:tr>
      <w:tr w:rsidR="00FC6C65" w:rsidRPr="00331EA5" w14:paraId="60B555DD" w14:textId="77777777" w:rsidTr="002F7B03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EAA86" w14:textId="60A0994E" w:rsidR="00FC6C65" w:rsidRPr="00331EA5" w:rsidRDefault="00FC6C65" w:rsidP="00331EA5">
            <w:pPr>
              <w:ind w:left="48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12.00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12.30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2298C" w14:textId="02C195E2" w:rsidR="002F7B03" w:rsidRPr="00331EA5" w:rsidRDefault="00FC6C65" w:rsidP="00331EA5">
            <w:pPr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Agnieszka August-Zarębska</w:t>
            </w:r>
          </w:p>
          <w:p w14:paraId="5DB0BFA7" w14:textId="079CDF11" w:rsidR="00FC6C65" w:rsidRPr="00331EA5" w:rsidRDefault="00FC6C65" w:rsidP="00331EA5">
            <w:pPr>
              <w:ind w:left="144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Współczesna poezja dla dzieci w języku </w:t>
            </w:r>
            <w:proofErr w:type="spellStart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postwernakularnym</w:t>
            </w:r>
            <w:proofErr w:type="spellEnd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 xml:space="preserve"> – </w:t>
            </w:r>
            <w:r w:rsid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br/>
            </w: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dla kogo powstaje i po co? 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331EA5" w14:paraId="3AA3DED1" w14:textId="77777777" w:rsidTr="002F7B03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BE437" w14:textId="0C262EEA" w:rsidR="00FC6C65" w:rsidRPr="00331EA5" w:rsidRDefault="00FC6C65" w:rsidP="00331EA5">
            <w:pPr>
              <w:ind w:left="48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12.30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13.00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46909" w14:textId="312F7D2A" w:rsidR="002F7B03" w:rsidRPr="00331EA5" w:rsidRDefault="00FC6C65" w:rsidP="00331EA5">
            <w:pPr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Agata Zarzycka</w:t>
            </w:r>
          </w:p>
          <w:p w14:paraId="085EDF29" w14:textId="363267FE" w:rsidR="00FC6C65" w:rsidRPr="00331EA5" w:rsidRDefault="00FC6C65" w:rsidP="00331EA5">
            <w:pPr>
              <w:ind w:left="144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„Sala samobójców”</w:t>
            </w:r>
            <w:r w:rsidR="002F7B03"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,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czyli do czego może służyć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  <w:proofErr w:type="spellStart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got</w:t>
            </w:r>
            <w:proofErr w:type="spellEnd"/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331EA5" w14:paraId="59C625C8" w14:textId="77777777" w:rsidTr="002F7B03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7D73C" w14:textId="2FE277DD" w:rsidR="00FC6C65" w:rsidRPr="00331EA5" w:rsidRDefault="00FC6C65" w:rsidP="00331EA5">
            <w:pPr>
              <w:ind w:left="48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13.00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13.30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46C7A" w14:textId="259705FB" w:rsidR="002F7B03" w:rsidRPr="00331EA5" w:rsidRDefault="00FC6C65" w:rsidP="00331EA5">
            <w:pPr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Magdalena Ślawska</w:t>
            </w:r>
          </w:p>
          <w:p w14:paraId="30F8F46F" w14:textId="32DBB332" w:rsidR="00FC6C65" w:rsidRPr="00331EA5" w:rsidRDefault="00FC6C65" w:rsidP="00331EA5">
            <w:pPr>
              <w:ind w:left="144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Polska książka dla dzieci w Serbii i Chorwacji w latach 1990</w:t>
            </w:r>
            <w:r w:rsidR="002F7B03"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2021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331EA5" w14:paraId="52262BA1" w14:textId="77777777" w:rsidTr="002F7B03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4533B" w14:textId="1E1D1D3F" w:rsidR="00FC6C65" w:rsidRPr="00331EA5" w:rsidRDefault="00FC6C65" w:rsidP="00331EA5">
            <w:pPr>
              <w:ind w:left="48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13.30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14.00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F73B3" w14:textId="230DF339" w:rsidR="002F7B03" w:rsidRPr="00331EA5" w:rsidRDefault="00FC6C65" w:rsidP="00331EA5">
            <w:pPr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Bożena Hojka, Elżbieta Jamróz-Stolarska </w:t>
            </w:r>
          </w:p>
          <w:p w14:paraId="3819D5A7" w14:textId="1F627ED2" w:rsidR="00FC6C65" w:rsidRPr="00331EA5" w:rsidRDefault="00FC6C65" w:rsidP="00331EA5">
            <w:pPr>
              <w:ind w:left="144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Edytorskie konteksty w badaniach piśmiennictwa dla dzieci i młodzieży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331EA5" w14:paraId="273497EF" w14:textId="77777777" w:rsidTr="002F7B03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48FAA" w14:textId="5DF7CA0F" w:rsidR="00FC6C65" w:rsidRPr="00331EA5" w:rsidRDefault="00FC6C65" w:rsidP="00331EA5">
            <w:pPr>
              <w:ind w:left="48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14.00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15.30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82DDF" w14:textId="45890A0B" w:rsidR="00FC6C65" w:rsidRPr="00331EA5" w:rsidRDefault="00FC6C65" w:rsidP="00331EA5">
            <w:pPr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Obiad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9A22E3" w14:paraId="03A7E0D8" w14:textId="77777777" w:rsidTr="002F7B03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57016" w14:textId="060F88EE" w:rsidR="00FC6C65" w:rsidRPr="00331EA5" w:rsidRDefault="00FC6C65" w:rsidP="00331EA5">
            <w:pPr>
              <w:ind w:left="48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15.30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16.00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E0972" w14:textId="77777777" w:rsidR="009A22E3" w:rsidRPr="00331EA5" w:rsidRDefault="009A22E3" w:rsidP="009A22E3">
            <w:pPr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Małgorzata Cackowska </w:t>
            </w:r>
          </w:p>
          <w:p w14:paraId="7699C1AC" w14:textId="066D2BF1" w:rsidR="00FC6C65" w:rsidRPr="009A22E3" w:rsidRDefault="009A22E3" w:rsidP="009A22E3">
            <w:pPr>
              <w:ind w:left="144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color w:val="202122"/>
                <w:sz w:val="22"/>
                <w:szCs w:val="22"/>
                <w:lang w:eastAsia="pl-PL"/>
              </w:rPr>
              <w:t>Jerozolimskie i </w:t>
            </w:r>
            <w:proofErr w:type="spellStart"/>
            <w:r w:rsidRPr="00331EA5">
              <w:rPr>
                <w:rFonts w:ascii="Calibri" w:eastAsia="Times New Roman" w:hAnsi="Calibri" w:cs="Calibri"/>
                <w:i/>
                <w:iCs/>
                <w:color w:val="202122"/>
                <w:sz w:val="22"/>
                <w:szCs w:val="22"/>
                <w:lang w:eastAsia="pl-PL"/>
              </w:rPr>
              <w:t>Lippstadtckie</w:t>
            </w:r>
            <w:proofErr w:type="spellEnd"/>
            <w:r w:rsidRPr="00331EA5">
              <w:rPr>
                <w:rFonts w:ascii="Calibri" w:eastAsia="Times New Roman" w:hAnsi="Calibri" w:cs="Calibri"/>
                <w:i/>
                <w:iCs/>
                <w:color w:val="202122"/>
                <w:sz w:val="22"/>
                <w:szCs w:val="22"/>
                <w:lang w:eastAsia="pl-PL"/>
              </w:rPr>
              <w:t> losy Koziołka Matołka</w:t>
            </w:r>
            <w:r w:rsidRPr="00331EA5">
              <w:rPr>
                <w:rFonts w:ascii="Calibri" w:eastAsia="Times New Roman" w:hAnsi="Calibri" w:cs="Calibri"/>
                <w:color w:val="202122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331EA5" w14:paraId="6D58B039" w14:textId="77777777" w:rsidTr="002F7B03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96D99" w14:textId="1D04C005" w:rsidR="00FC6C65" w:rsidRPr="00331EA5" w:rsidRDefault="00FC6C65" w:rsidP="00331EA5">
            <w:pPr>
              <w:ind w:left="48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16.00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16.30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EEE83" w14:textId="77777777" w:rsidR="009A22E3" w:rsidRDefault="009A22E3" w:rsidP="009A22E3">
            <w:pPr>
              <w:ind w:left="143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</w:pPr>
            <w:proofErr w:type="spellStart"/>
            <w:r w:rsidRPr="00331EA5"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  <w:t>Kaat</w:t>
            </w:r>
            <w:proofErr w:type="spellEnd"/>
            <w:r w:rsidRPr="00331EA5"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  <w:t> </w:t>
            </w:r>
            <w:proofErr w:type="spellStart"/>
            <w:r w:rsidRPr="00331EA5"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  <w:t>Buelens</w:t>
            </w:r>
            <w:proofErr w:type="spellEnd"/>
          </w:p>
          <w:p w14:paraId="6D96B297" w14:textId="54F40B23" w:rsidR="009A22E3" w:rsidRPr="00331EA5" w:rsidRDefault="009A22E3" w:rsidP="009A22E3">
            <w:pPr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US" w:eastAsia="pl-PL"/>
              </w:rPr>
              <w:t>Dutch and Polish 21st-century Holocaust literature for children and young adults – PhD</w:t>
            </w:r>
            <w:r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US" w:eastAsia="pl-PL"/>
              </w:rPr>
              <w:t> </w:t>
            </w: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US" w:eastAsia="pl-PL"/>
              </w:rPr>
              <w:t>project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  <w:t> </w:t>
            </w:r>
            <w:r w:rsidRPr="009A22E3"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  <w:t xml:space="preserve"> </w:t>
            </w:r>
          </w:p>
          <w:p w14:paraId="199E6A17" w14:textId="759706E6" w:rsidR="00BD1BC6" w:rsidRPr="00331EA5" w:rsidRDefault="00BD1BC6" w:rsidP="00331EA5">
            <w:pPr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tr w:rsidR="00FC6C65" w:rsidRPr="00331EA5" w14:paraId="3149F393" w14:textId="77777777" w:rsidTr="002F7B03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D5990" w14:textId="5A474413" w:rsidR="00FC6C65" w:rsidRPr="00331EA5" w:rsidRDefault="00FC6C65" w:rsidP="00331EA5">
            <w:pPr>
              <w:ind w:left="48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16.30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17.00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BA96A" w14:textId="4B74E652" w:rsidR="002F7B03" w:rsidRPr="00331EA5" w:rsidRDefault="00FC6C65" w:rsidP="00331EA5">
            <w:pPr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Irena Barbara Kalla </w:t>
            </w:r>
          </w:p>
          <w:p w14:paraId="7DFEC148" w14:textId="027C1105" w:rsidR="00FC6C65" w:rsidRPr="00331EA5" w:rsidRDefault="00FC6C65" w:rsidP="00331EA5">
            <w:pPr>
              <w:ind w:left="144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Zwierzęta i środowisko w książkach dla dzieci i młodzieży o Zagładzie, na przykładzie Arki Czasu Marcina Szczygielskiego i De </w:t>
            </w:r>
            <w:proofErr w:type="spellStart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hemel</w:t>
            </w:r>
            <w:proofErr w:type="spellEnd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 van </w:t>
            </w:r>
            <w:proofErr w:type="spellStart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Heivisj</w:t>
            </w:r>
            <w:proofErr w:type="spellEnd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 [Niebo </w:t>
            </w:r>
            <w:proofErr w:type="spellStart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Heivisja</w:t>
            </w:r>
            <w:proofErr w:type="spellEnd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] Benny’ego </w:t>
            </w:r>
            <w:proofErr w:type="spellStart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Lindelaufa</w:t>
            </w:r>
            <w:proofErr w:type="spellEnd"/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331EA5" w14:paraId="00568562" w14:textId="77777777" w:rsidTr="002F7B03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21129" w14:textId="7B0B78F2" w:rsidR="00FC6C65" w:rsidRPr="00331EA5" w:rsidRDefault="00FC6C65" w:rsidP="00331EA5">
            <w:pPr>
              <w:ind w:left="48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17.00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17.30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38AF4" w14:textId="77777777" w:rsidR="002F7B03" w:rsidRPr="00331EA5" w:rsidRDefault="00FC6C65" w:rsidP="00331EA5">
            <w:pPr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Justyna Deszcz-</w:t>
            </w:r>
            <w:proofErr w:type="spellStart"/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Tryhubczak</w:t>
            </w:r>
            <w:proofErr w:type="spellEnd"/>
          </w:p>
          <w:p w14:paraId="39294C07" w14:textId="5F7DBEB7" w:rsidR="00FC6C65" w:rsidRPr="00331EA5" w:rsidRDefault="00FC6C65" w:rsidP="00331EA5">
            <w:pPr>
              <w:ind w:left="144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Człowiek i zwierzę w „Opowieściach z głębi miasta” </w:t>
            </w:r>
            <w:proofErr w:type="spellStart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Shauna</w:t>
            </w:r>
            <w:proofErr w:type="spellEnd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 xml:space="preserve"> Tana: </w:t>
            </w:r>
            <w:r w:rsid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br/>
            </w: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Ujęcie </w:t>
            </w:r>
            <w:proofErr w:type="spellStart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zookrytyczne</w:t>
            </w:r>
            <w:proofErr w:type="spellEnd"/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331EA5" w14:paraId="6DF304AF" w14:textId="77777777" w:rsidTr="002F7B03">
        <w:trPr>
          <w:trHeight w:val="495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7B61A" w14:textId="022BD946" w:rsidR="00FC6C65" w:rsidRPr="00331EA5" w:rsidRDefault="00FC6C65" w:rsidP="00331EA5">
            <w:pPr>
              <w:ind w:left="48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17.30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18.00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CEDFF" w14:textId="1F384E66" w:rsidR="00FC6C65" w:rsidRPr="00331EA5" w:rsidRDefault="00FC6C65" w:rsidP="00331EA5">
            <w:pPr>
              <w:ind w:left="144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Projekt z Lille. Rozmowa z Agnieszką </w:t>
            </w:r>
            <w:proofErr w:type="spellStart"/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Mounis</w:t>
            </w:r>
            <w:proofErr w:type="spellEnd"/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14:paraId="1F079E7F" w14:textId="77777777" w:rsidR="00FC6C65" w:rsidRPr="00FC6C65" w:rsidRDefault="00FC6C65" w:rsidP="00FC6C65">
      <w:pPr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C6C65">
        <w:rPr>
          <w:rFonts w:ascii="Calibri" w:eastAsia="Times New Roman" w:hAnsi="Calibri" w:cs="Calibri"/>
          <w:lang w:eastAsia="pl-PL"/>
        </w:rPr>
        <w:t>  </w:t>
      </w:r>
    </w:p>
    <w:p w14:paraId="46573712" w14:textId="6437DC77" w:rsidR="00FC6C65" w:rsidRPr="00EB1A16" w:rsidRDefault="00FC6C65" w:rsidP="00FC6C65">
      <w:pPr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C6C65">
        <w:rPr>
          <w:rFonts w:ascii="Calibri" w:eastAsia="Times New Roman" w:hAnsi="Calibri" w:cs="Calibri"/>
          <w:b/>
          <w:bCs/>
          <w:lang w:eastAsia="pl-PL"/>
        </w:rPr>
        <w:t xml:space="preserve"> 19.00 </w:t>
      </w:r>
      <w:r w:rsidR="002F7B03">
        <w:rPr>
          <w:rFonts w:ascii="Calibri" w:eastAsia="Times New Roman" w:hAnsi="Calibri" w:cs="Calibri"/>
          <w:b/>
          <w:bCs/>
          <w:lang w:eastAsia="pl-PL"/>
        </w:rPr>
        <w:t>–</w:t>
      </w:r>
      <w:r w:rsidRPr="00FC6C65">
        <w:rPr>
          <w:rFonts w:ascii="Calibri" w:eastAsia="Times New Roman" w:hAnsi="Calibri" w:cs="Calibri"/>
          <w:b/>
          <w:bCs/>
          <w:lang w:eastAsia="pl-PL"/>
        </w:rPr>
        <w:t> Kolacja </w:t>
      </w:r>
      <w:r w:rsidRPr="00FC6C65">
        <w:rPr>
          <w:rFonts w:ascii="Calibri" w:eastAsia="Times New Roman" w:hAnsi="Calibri" w:cs="Calibri"/>
          <w:lang w:eastAsia="pl-PL"/>
        </w:rPr>
        <w:t>Restauracja Lwia Brama, ul. Katedralna 9 </w:t>
      </w:r>
    </w:p>
    <w:p w14:paraId="142E8DEE" w14:textId="77777777" w:rsidR="00FC6C65" w:rsidRDefault="00FC6C65" w:rsidP="00FC6C65">
      <w:pPr>
        <w:textAlignment w:val="baseline"/>
        <w:rPr>
          <w:rFonts w:ascii="Calibri" w:eastAsia="Times New Roman" w:hAnsi="Calibri" w:cs="Calibri"/>
          <w:lang w:eastAsia="pl-PL"/>
        </w:rPr>
      </w:pPr>
    </w:p>
    <w:p w14:paraId="0A421362" w14:textId="7FF5CFB7" w:rsidR="00FC6C65" w:rsidRPr="00FC6C65" w:rsidRDefault="00FC6C65" w:rsidP="00FC6C65">
      <w:pPr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FC6C65">
        <w:rPr>
          <w:rFonts w:ascii="Calibri" w:eastAsia="Times New Roman" w:hAnsi="Calibri" w:cs="Calibri"/>
          <w:b/>
          <w:bCs/>
          <w:lang w:eastAsia="pl-PL"/>
        </w:rPr>
        <w:t>5 listopada 2021 </w:t>
      </w:r>
    </w:p>
    <w:p w14:paraId="23EE4C2E" w14:textId="77777777" w:rsidR="00FC6C65" w:rsidRPr="00FC6C65" w:rsidRDefault="00FC6C65" w:rsidP="00FC6C65">
      <w:pPr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C6C65">
        <w:rPr>
          <w:rFonts w:ascii="Calibri" w:eastAsia="Times New Roman" w:hAnsi="Calibri" w:cs="Calibri"/>
          <w:lang w:eastAsia="pl-PL"/>
        </w:rPr>
        <w:lastRenderedPageBreak/>
        <w:t> 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788"/>
      </w:tblGrid>
      <w:tr w:rsidR="00FC6C65" w:rsidRPr="00331EA5" w14:paraId="3F319EDA" w14:textId="77777777" w:rsidTr="00331EA5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D4650" w14:textId="673B018F" w:rsidR="00FC6C65" w:rsidRPr="00331EA5" w:rsidRDefault="00FC6C65" w:rsidP="00331E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9.30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10.00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F8D5C" w14:textId="77777777" w:rsidR="00331EA5" w:rsidRDefault="00FC6C65" w:rsidP="00331EA5">
            <w:pPr>
              <w:ind w:left="143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Hanna </w:t>
            </w:r>
            <w:proofErr w:type="spellStart"/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Dymel</w:t>
            </w:r>
            <w:proofErr w:type="spellEnd"/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-Trzebiatowska</w:t>
            </w:r>
          </w:p>
          <w:p w14:paraId="34AF2BD7" w14:textId="7DF5E92E" w:rsidR="00FC6C65" w:rsidRPr="00331EA5" w:rsidRDefault="00FC6C65" w:rsidP="00331EA5">
            <w:pPr>
              <w:ind w:left="143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proofErr w:type="spellStart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Doksyczny</w:t>
            </w:r>
            <w:proofErr w:type="spellEnd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 obraz Mamusi Muminka. Próba reinterpretacji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  </w:t>
            </w:r>
          </w:p>
        </w:tc>
      </w:tr>
      <w:tr w:rsidR="00FC6C65" w:rsidRPr="00331EA5" w14:paraId="375C874B" w14:textId="77777777" w:rsidTr="00331EA5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7D4D1" w14:textId="5DB7AE74" w:rsidR="00FC6C65" w:rsidRPr="00331EA5" w:rsidRDefault="00FC6C65" w:rsidP="00331E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10.00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10.30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49063" w14:textId="77777777" w:rsidR="00331EA5" w:rsidRDefault="00FC6C65" w:rsidP="00331EA5">
            <w:pPr>
              <w:ind w:left="143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Natalia Paprocka, Agnieszka </w:t>
            </w:r>
            <w:proofErr w:type="spellStart"/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Wandel</w:t>
            </w:r>
            <w:proofErr w:type="spellEnd"/>
          </w:p>
          <w:p w14:paraId="5A9C4053" w14:textId="04E40FEB" w:rsidR="00FC6C65" w:rsidRPr="00331EA5" w:rsidRDefault="00FC6C65" w:rsidP="00331EA5">
            <w:pPr>
              <w:ind w:left="143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 xml:space="preserve">Ideologia – tabu – przekład. Książki dla dzieci i młodzieży popularyzujące wiedzę </w:t>
            </w:r>
            <w:r w:rsid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br/>
            </w: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o seksualności: raport z badań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331EA5" w14:paraId="64691656" w14:textId="77777777" w:rsidTr="00331EA5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F2B99" w14:textId="6AAC915F" w:rsidR="00FC6C65" w:rsidRPr="00331EA5" w:rsidRDefault="00FC6C65" w:rsidP="00331E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10.30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11.00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85A00" w14:textId="77777777" w:rsidR="00331EA5" w:rsidRDefault="00FC6C65" w:rsidP="00331EA5">
            <w:pPr>
              <w:ind w:left="143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Bogumiła </w:t>
            </w:r>
            <w:proofErr w:type="spellStart"/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Staniów</w:t>
            </w:r>
            <w:proofErr w:type="spellEnd"/>
          </w:p>
          <w:p w14:paraId="07F8873E" w14:textId="077A30CC" w:rsidR="00FC6C65" w:rsidRPr="00331EA5" w:rsidRDefault="00FC6C65" w:rsidP="00331EA5">
            <w:pPr>
              <w:ind w:left="143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Solidarność dzieci świata. O propagandowych treściach na łamach czasopism dla</w:t>
            </w:r>
            <w:r w:rsid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 </w:t>
            </w: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dzieci młodszych w Polsce Ludowej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331EA5" w14:paraId="11522CB2" w14:textId="77777777" w:rsidTr="00331EA5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ABFA7" w14:textId="7951E5AA" w:rsidR="00FC6C65" w:rsidRPr="00331EA5" w:rsidRDefault="00FC6C65" w:rsidP="00331E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11.00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11.30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4B446" w14:textId="77777777" w:rsidR="00331EA5" w:rsidRDefault="00FC6C65" w:rsidP="00331EA5">
            <w:pPr>
              <w:ind w:left="143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Katarzyna </w:t>
            </w:r>
            <w:proofErr w:type="spellStart"/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Biernacka-Licznar</w:t>
            </w:r>
            <w:proofErr w:type="spellEnd"/>
          </w:p>
          <w:p w14:paraId="1BE73E6A" w14:textId="5B75CE35" w:rsidR="00FC6C65" w:rsidRPr="00331EA5" w:rsidRDefault="00FC6C65" w:rsidP="00331EA5">
            <w:pPr>
              <w:ind w:left="143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Animacja w służbie ideologii. Przypadek Gianniego </w:t>
            </w:r>
            <w:proofErr w:type="spellStart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Rodariego</w:t>
            </w:r>
            <w:proofErr w:type="spellEnd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 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331EA5" w14:paraId="12D284BE" w14:textId="77777777" w:rsidTr="00331EA5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96762" w14:textId="55E4AA23" w:rsidR="00FC6C65" w:rsidRPr="00331EA5" w:rsidRDefault="00FC6C65" w:rsidP="00331E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11.30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12.00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FCF59" w14:textId="0534C649" w:rsidR="00FC6C65" w:rsidRPr="00331EA5" w:rsidRDefault="00FC6C65" w:rsidP="00331EA5">
            <w:pPr>
              <w:ind w:left="143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Kawa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331EA5" w14:paraId="2493E64D" w14:textId="77777777" w:rsidTr="00331EA5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B26B8" w14:textId="405FD276" w:rsidR="00FC6C65" w:rsidRPr="00331EA5" w:rsidRDefault="00FC6C65" w:rsidP="00331E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12.00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12.30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3D9C2" w14:textId="77777777" w:rsidR="00331EA5" w:rsidRDefault="00FC6C65" w:rsidP="00331EA5">
            <w:pPr>
              <w:ind w:left="143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Mateusz Świetlicki</w:t>
            </w:r>
          </w:p>
          <w:p w14:paraId="45493570" w14:textId="3E6754FA" w:rsidR="00FC6C65" w:rsidRPr="00331EA5" w:rsidRDefault="00FC6C65" w:rsidP="00331EA5">
            <w:pPr>
              <w:ind w:left="143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Obrazy Czerwonego terroru i Wielkiego Głodu (1932</w:t>
            </w:r>
            <w:r w:rsidR="002F7B03"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1933) w kanadyjskiej literaturze historycznej dla dzieci i młodzieży </w:t>
            </w:r>
            <w:r w:rsidRPr="00331EA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 </w:t>
            </w:r>
          </w:p>
        </w:tc>
      </w:tr>
      <w:tr w:rsidR="00FC6C65" w:rsidRPr="00331EA5" w14:paraId="6D1EBCBD" w14:textId="77777777" w:rsidTr="00331EA5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6DEEE" w14:textId="3719D93A" w:rsidR="00FC6C65" w:rsidRPr="00331EA5" w:rsidRDefault="00FC6C65" w:rsidP="00331E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12.30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13.00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4B8B0" w14:textId="77777777" w:rsidR="00331EA5" w:rsidRDefault="00FC6C65" w:rsidP="00331EA5">
            <w:pPr>
              <w:ind w:left="143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Sylwia Kamińska-Maciąg</w:t>
            </w:r>
          </w:p>
          <w:p w14:paraId="11D32AD4" w14:textId="49BB55B3" w:rsidR="00FC6C65" w:rsidRPr="00331EA5" w:rsidRDefault="00FC6C65" w:rsidP="00331EA5">
            <w:pPr>
              <w:ind w:left="143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Powieść graficzna jako medium </w:t>
            </w:r>
            <w:proofErr w:type="spellStart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postpamięci</w:t>
            </w:r>
            <w:proofErr w:type="spellEnd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. Represje i blokada Leningradu</w:t>
            </w:r>
            <w:r w:rsid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br/>
            </w: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w utworze „</w:t>
            </w:r>
            <w:proofErr w:type="spellStart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Survilo</w:t>
            </w:r>
            <w:proofErr w:type="spellEnd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” Olgi </w:t>
            </w:r>
            <w:proofErr w:type="spellStart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Lavrentievej</w:t>
            </w:r>
            <w:proofErr w:type="spellEnd"/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9A22E3" w14:paraId="7A44B624" w14:textId="77777777" w:rsidTr="00331EA5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B8191" w14:textId="75AF502C" w:rsidR="00FC6C65" w:rsidRPr="00331EA5" w:rsidRDefault="00FC6C65" w:rsidP="00331E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13.00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13.30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C0F8A" w14:textId="77777777" w:rsidR="009A22E3" w:rsidRPr="009A22E3" w:rsidRDefault="009A22E3" w:rsidP="009A22E3">
            <w:pPr>
              <w:ind w:left="144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9A22E3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Grzegorz Kowal</w:t>
            </w:r>
          </w:p>
          <w:p w14:paraId="38E66886" w14:textId="33CCE219" w:rsidR="00FC6C65" w:rsidRPr="009A22E3" w:rsidRDefault="009A22E3" w:rsidP="009A22E3">
            <w:pPr>
              <w:ind w:left="143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Janusz Korczak – polskie i niemieckie miejsce pamięci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331EA5" w14:paraId="0341030F" w14:textId="77777777" w:rsidTr="00331EA5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C7EA3" w14:textId="61A39A79" w:rsidR="00FC6C65" w:rsidRPr="00331EA5" w:rsidRDefault="00FC6C65" w:rsidP="00331E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13.30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14.00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AB3B4" w14:textId="77777777" w:rsidR="00331EA5" w:rsidRDefault="00FC6C65" w:rsidP="00331EA5">
            <w:pPr>
              <w:ind w:left="143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Anita </w:t>
            </w:r>
            <w:proofErr w:type="spellStart"/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Wincencjusz</w:t>
            </w:r>
            <w:proofErr w:type="spellEnd"/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-Patyna</w:t>
            </w:r>
          </w:p>
          <w:p w14:paraId="2F62FAEC" w14:textId="6EE54811" w:rsidR="00FC6C65" w:rsidRPr="00331EA5" w:rsidRDefault="00FC6C65" w:rsidP="00331EA5">
            <w:pPr>
              <w:ind w:left="143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„New </w:t>
            </w:r>
            <w:proofErr w:type="spellStart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Look</w:t>
            </w:r>
            <w:proofErr w:type="spellEnd"/>
            <w:r w:rsidRPr="00331EA5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>” w ilustracjach, dzieci w sztuce, a grafika w kosmosie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FC6C65" w:rsidRPr="00331EA5" w14:paraId="79F36BD9" w14:textId="77777777" w:rsidTr="00331EA5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F0953" w14:textId="5C6A02C6" w:rsidR="00FC6C65" w:rsidRPr="00331EA5" w:rsidRDefault="00FC6C65" w:rsidP="00331E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14.00</w:t>
            </w:r>
            <w:r w:rsidR="002F7B03"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–</w:t>
            </w:r>
            <w:r w:rsidRPr="00331EA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14.30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718E8" w14:textId="7352D0D5" w:rsidR="00FC6C65" w:rsidRPr="00331EA5" w:rsidRDefault="00FC6C65" w:rsidP="00331EA5">
            <w:pPr>
              <w:ind w:left="14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331EA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Zakończenie </w:t>
            </w:r>
          </w:p>
        </w:tc>
      </w:tr>
    </w:tbl>
    <w:p w14:paraId="0A7D4F6F" w14:textId="77777777" w:rsidR="00FC6C65" w:rsidRPr="00FC6C65" w:rsidRDefault="00FC6C65" w:rsidP="00FC6C65">
      <w:pPr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C6C65">
        <w:rPr>
          <w:rFonts w:ascii="Calibri" w:eastAsia="Times New Roman" w:hAnsi="Calibri" w:cs="Calibri"/>
          <w:lang w:eastAsia="pl-PL"/>
        </w:rPr>
        <w:t> </w:t>
      </w:r>
    </w:p>
    <w:p w14:paraId="045D0283" w14:textId="77777777" w:rsidR="00FC6C65" w:rsidRPr="00FC6C65" w:rsidRDefault="00FC6C65" w:rsidP="00FC6C65">
      <w:pPr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C6C65">
        <w:rPr>
          <w:rFonts w:ascii="Calibri" w:eastAsia="Times New Roman" w:hAnsi="Calibri" w:cs="Calibri"/>
          <w:lang w:eastAsia="pl-PL"/>
        </w:rPr>
        <w:t> </w:t>
      </w:r>
    </w:p>
    <w:p w14:paraId="33635B5E" w14:textId="2A2F2DF0" w:rsidR="00E65B3F" w:rsidRDefault="00E65B3F"/>
    <w:sectPr w:rsidR="00E65B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7B12" w14:textId="77777777" w:rsidR="00AF78AC" w:rsidRDefault="00AF78AC" w:rsidP="00FC6C65">
      <w:r>
        <w:separator/>
      </w:r>
    </w:p>
  </w:endnote>
  <w:endnote w:type="continuationSeparator" w:id="0">
    <w:p w14:paraId="6320A3A1" w14:textId="77777777" w:rsidR="00AF78AC" w:rsidRDefault="00AF78AC" w:rsidP="00FC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2AF6" w14:textId="77777777" w:rsidR="00AF78AC" w:rsidRDefault="00AF78AC" w:rsidP="00FC6C65">
      <w:r>
        <w:separator/>
      </w:r>
    </w:p>
  </w:footnote>
  <w:footnote w:type="continuationSeparator" w:id="0">
    <w:p w14:paraId="4ED4E4EE" w14:textId="77777777" w:rsidR="00AF78AC" w:rsidRDefault="00AF78AC" w:rsidP="00FC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4D43" w14:textId="65A3DD9A" w:rsidR="00FC6C65" w:rsidRDefault="00FC6C65">
    <w:pPr>
      <w:pStyle w:val="Nagwek"/>
    </w:pPr>
    <w:r>
      <w:rPr>
        <w:noProof/>
      </w:rPr>
      <w:drawing>
        <wp:inline distT="0" distB="0" distL="0" distR="0" wp14:anchorId="5A794AA4" wp14:editId="0FAD3B37">
          <wp:extent cx="5760720" cy="9410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65"/>
    <w:rsid w:val="001D0CDD"/>
    <w:rsid w:val="002F7B03"/>
    <w:rsid w:val="00331EA5"/>
    <w:rsid w:val="00580F11"/>
    <w:rsid w:val="005C7108"/>
    <w:rsid w:val="00604F8F"/>
    <w:rsid w:val="008858D4"/>
    <w:rsid w:val="009A22E3"/>
    <w:rsid w:val="00AF78AC"/>
    <w:rsid w:val="00BD1BC6"/>
    <w:rsid w:val="00C47B2D"/>
    <w:rsid w:val="00C73B08"/>
    <w:rsid w:val="00D4483B"/>
    <w:rsid w:val="00E65B3F"/>
    <w:rsid w:val="00E86856"/>
    <w:rsid w:val="00EB1A16"/>
    <w:rsid w:val="00F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3406C2"/>
  <w15:chartTrackingRefBased/>
  <w15:docId w15:val="{2D5C2B5B-F16D-F748-A19B-CD038F8D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C6C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FC6C65"/>
  </w:style>
  <w:style w:type="character" w:customStyle="1" w:styleId="eop">
    <w:name w:val="eop"/>
    <w:basedOn w:val="Domylnaczcionkaakapitu"/>
    <w:rsid w:val="00FC6C65"/>
  </w:style>
  <w:style w:type="character" w:customStyle="1" w:styleId="spellingerror">
    <w:name w:val="spellingerror"/>
    <w:basedOn w:val="Domylnaczcionkaakapitu"/>
    <w:rsid w:val="00FC6C65"/>
  </w:style>
  <w:style w:type="paragraph" w:styleId="Nagwek">
    <w:name w:val="header"/>
    <w:basedOn w:val="Normalny"/>
    <w:link w:val="NagwekZnak"/>
    <w:uiPriority w:val="99"/>
    <w:unhideWhenUsed/>
    <w:rsid w:val="00FC6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6C65"/>
  </w:style>
  <w:style w:type="paragraph" w:styleId="Stopka">
    <w:name w:val="footer"/>
    <w:basedOn w:val="Normalny"/>
    <w:link w:val="StopkaZnak"/>
    <w:uiPriority w:val="99"/>
    <w:unhideWhenUsed/>
    <w:rsid w:val="00FC6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4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6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Redakcja</dc:creator>
  <cp:keywords/>
  <dc:description/>
  <cp:lastModifiedBy>Redakcja</cp:lastModifiedBy>
  <cp:revision>5</cp:revision>
  <cp:lastPrinted>2021-10-13T12:14:00Z</cp:lastPrinted>
  <dcterms:created xsi:type="dcterms:W3CDTF">2021-10-13T12:14:00Z</dcterms:created>
  <dcterms:modified xsi:type="dcterms:W3CDTF">2021-11-03T13:59:00Z</dcterms:modified>
</cp:coreProperties>
</file>